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sz w:val="44"/>
          <w:szCs w:val="44"/>
        </w:rPr>
        <w:t>南昌航空大学报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》</w:t>
      </w: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三审三校工作细则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为全面提升《南昌航空大学报》内容质量，加强新闻宣传效果，</w:t>
      </w:r>
      <w:r>
        <w:rPr>
          <w:rFonts w:ascii="宋体" w:hAnsi="宋体" w:eastAsia="宋体" w:cs="宋体"/>
          <w:sz w:val="28"/>
          <w:szCs w:val="28"/>
        </w:rPr>
        <w:t>促进校报编辑出版工作的标准化、规范化，</w:t>
      </w:r>
      <w:r>
        <w:rPr>
          <w:rFonts w:hint="eastAsia" w:ascii="宋体" w:hAnsi="宋体" w:eastAsia="宋体" w:cs="宋体"/>
          <w:sz w:val="28"/>
          <w:szCs w:val="28"/>
        </w:rPr>
        <w:t>按</w:t>
      </w:r>
      <w:r>
        <w:rPr>
          <w:rFonts w:ascii="宋体" w:hAnsi="宋体" w:eastAsia="宋体" w:cs="宋体"/>
          <w:sz w:val="28"/>
          <w:szCs w:val="28"/>
        </w:rPr>
        <w:t>照报纸编辑出版</w:t>
      </w:r>
      <w:r>
        <w:rPr>
          <w:rFonts w:hint="eastAsia" w:ascii="宋体" w:hAnsi="宋体" w:eastAsia="宋体" w:cs="宋体"/>
          <w:sz w:val="28"/>
          <w:szCs w:val="28"/>
        </w:rPr>
        <w:t xml:space="preserve"> “三审三校”要求，特制定此规则。</w:t>
      </w:r>
    </w:p>
    <w:p>
      <w:pPr>
        <w:ind w:firstLine="643" w:firstLineChars="2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一、审核工作流程及职责规范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《南昌航空大学报》严格执行责任编辑一审、宣传部副部长二审、宣传部部长三审的“三审”制度，确保稿件质量。</w:t>
      </w:r>
    </w:p>
    <w:p>
      <w:pPr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1.一审：责任编辑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工作要求：全面审读所有稿件，对选题内容的社会效益、文化价值和出版价值进行审核，严格把好导向关、知识关、文字观等，</w:t>
      </w:r>
      <w:r>
        <w:rPr>
          <w:rFonts w:ascii="宋体" w:hAnsi="宋体" w:eastAsia="宋体" w:cs="宋体"/>
          <w:sz w:val="28"/>
          <w:szCs w:val="28"/>
        </w:rPr>
        <w:t>对稿件提出取舍意见和修改建议。</w:t>
      </w:r>
    </w:p>
    <w:p>
      <w:pPr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2．二审：宣传部副部长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工作要求：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ascii="宋体" w:hAnsi="宋体" w:eastAsia="宋体" w:cs="宋体"/>
          <w:sz w:val="28"/>
          <w:szCs w:val="28"/>
        </w:rPr>
        <w:t>审读全部稿件，并对稿件质量提出复审意见，作出总体评价，并解决初审中提出的问题。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②对栏目设置、主次安排提出改进意见。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③对文章标题、排版样式提出修改意见。</w:t>
      </w:r>
    </w:p>
    <w:p>
      <w:pPr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3．三审：宣传部部长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工作要求：</w:t>
      </w:r>
      <w:r>
        <w:rPr>
          <w:rFonts w:ascii="宋体" w:hAnsi="宋体" w:eastAsia="宋体" w:cs="宋体"/>
          <w:sz w:val="28"/>
          <w:szCs w:val="28"/>
        </w:rPr>
        <w:t>根据初审、复审意见，对稿件的内容，包括出版导向、社会效果、是否符合党和国家的政策法规等方面作出评价。</w:t>
      </w:r>
    </w:p>
    <w:p>
      <w:pPr>
        <w:ind w:firstLine="643" w:firstLineChars="2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二、校对要求</w:t>
      </w:r>
    </w:p>
    <w:p>
      <w:pPr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1．质量标准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差错率在万分之一以下。</w:t>
      </w:r>
    </w:p>
    <w:p>
      <w:pPr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2．校对内容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①清除错别字。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②解决和消除稿件所存疑点。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③修正不准确的表述和提法。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④清除文法修辞差错。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⑤核对并清除版式误差。</w:t>
      </w:r>
    </w:p>
    <w:p>
      <w:pPr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3．校对程序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①初校：学生记者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工作要求：对照原稿校对，重点清除错别字。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②一校：责任编辑。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工作要求：细读每篇稿件，重点解决和消除稿件所存疑点，清除文法修辞差错。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③二校：宣传部副部长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工作要求：通读初样，重点修正不准确的表述和提法。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④三校：宣传部部长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工作要求：通读清样，重点核对并清除版式误差。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重要稿件相应增加校次，由学校分管校领导或者学校党委主要领导完成。</w:t>
      </w:r>
    </w:p>
    <w:p>
      <w:pPr>
        <w:widowControl/>
        <w:ind w:firstLine="420" w:firstLineChars="20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1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2020-05-28T09:23:05Z</dcterms:created>
  <dc:creator>Administrator</dc:creator>
  <cp:lastModifiedBy>Administrator</cp:lastModifiedBy>
  <dcterms:modified xsi:type="dcterms:W3CDTF">2020-05-28T09:23:15Z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